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0A" w:rsidRPr="00904C4B" w:rsidRDefault="00EC5FFB" w:rsidP="00EC5F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04C4B">
        <w:rPr>
          <w:rFonts w:ascii="Times New Roman" w:hAnsi="Times New Roman" w:cs="Times New Roman"/>
          <w:b/>
          <w:sz w:val="28"/>
          <w:szCs w:val="28"/>
        </w:rPr>
        <w:t>Порядок включения объектов заявителей в программы газификации и взаимодействии с органами исполнительной власти по формированию региональных программ газификации</w:t>
      </w:r>
    </w:p>
    <w:bookmarkEnd w:id="0"/>
    <w:p w:rsidR="00BA398F" w:rsidRDefault="00210E7A" w:rsidP="00D479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взаимодействия З</w:t>
      </w:r>
      <w:r w:rsidR="00D479BB">
        <w:rPr>
          <w:rFonts w:ascii="Times New Roman" w:hAnsi="Times New Roman" w:cs="Times New Roman"/>
          <w:sz w:val="28"/>
          <w:szCs w:val="28"/>
        </w:rPr>
        <w:t xml:space="preserve">аявителя и </w:t>
      </w:r>
      <w:r w:rsidR="00697816">
        <w:rPr>
          <w:rFonts w:ascii="Times New Roman" w:hAnsi="Times New Roman" w:cs="Times New Roman"/>
          <w:sz w:val="28"/>
          <w:szCs w:val="28"/>
        </w:rPr>
        <w:t>газораспределительной организации (далее – ГРО)</w:t>
      </w:r>
      <w:r w:rsidR="00BA398F">
        <w:rPr>
          <w:rFonts w:ascii="Times New Roman" w:hAnsi="Times New Roman" w:cs="Times New Roman"/>
          <w:sz w:val="28"/>
          <w:szCs w:val="28"/>
        </w:rPr>
        <w:t xml:space="preserve"> в</w:t>
      </w:r>
      <w:r w:rsidR="00EC5FFB">
        <w:rPr>
          <w:rFonts w:ascii="Times New Roman" w:hAnsi="Times New Roman" w:cs="Times New Roman"/>
          <w:sz w:val="28"/>
          <w:szCs w:val="28"/>
        </w:rPr>
        <w:t xml:space="preserve"> случае получения отказа</w:t>
      </w:r>
      <w:r w:rsidR="00EC5FFB" w:rsidRPr="00EC5FFB">
        <w:rPr>
          <w:rFonts w:ascii="Times New Roman" w:hAnsi="Times New Roman" w:cs="Times New Roman"/>
          <w:sz w:val="28"/>
          <w:szCs w:val="28"/>
        </w:rPr>
        <w:t xml:space="preserve"> в выдаче технических условий</w:t>
      </w:r>
      <w:r w:rsidR="00EC5FFB">
        <w:rPr>
          <w:rFonts w:ascii="Times New Roman" w:hAnsi="Times New Roman" w:cs="Times New Roman"/>
          <w:sz w:val="28"/>
          <w:szCs w:val="28"/>
        </w:rPr>
        <w:t xml:space="preserve"> </w:t>
      </w:r>
      <w:r w:rsidR="00BA398F">
        <w:rPr>
          <w:rFonts w:ascii="Times New Roman" w:hAnsi="Times New Roman" w:cs="Times New Roman"/>
          <w:sz w:val="28"/>
          <w:szCs w:val="28"/>
        </w:rPr>
        <w:t>прописан в</w:t>
      </w:r>
      <w:r w:rsidR="00EC5FFB">
        <w:rPr>
          <w:rFonts w:ascii="Times New Roman" w:hAnsi="Times New Roman" w:cs="Times New Roman"/>
          <w:sz w:val="28"/>
          <w:szCs w:val="28"/>
        </w:rPr>
        <w:t xml:space="preserve"> </w:t>
      </w:r>
      <w:r w:rsidR="00904C4B">
        <w:rPr>
          <w:rFonts w:ascii="Times New Roman" w:hAnsi="Times New Roman" w:cs="Times New Roman"/>
          <w:sz w:val="28"/>
          <w:szCs w:val="28"/>
        </w:rPr>
        <w:t xml:space="preserve">п.14-17 </w:t>
      </w:r>
      <w:r w:rsidR="00904C4B" w:rsidRPr="00904C4B">
        <w:rPr>
          <w:rFonts w:ascii="Times New Roman" w:hAnsi="Times New Roman" w:cs="Times New Roman"/>
          <w:sz w:val="28"/>
          <w:szCs w:val="28"/>
        </w:rPr>
        <w:t>Правил подключения (технологического присоединения) объектов капитального строительства к сетям газораспределения</w:t>
      </w:r>
      <w:r w:rsidR="00904C4B" w:rsidRPr="00904C4B">
        <w:t xml:space="preserve"> </w:t>
      </w:r>
      <w:r w:rsidR="00904C4B">
        <w:rPr>
          <w:rFonts w:ascii="Times New Roman" w:hAnsi="Times New Roman" w:cs="Times New Roman"/>
          <w:sz w:val="28"/>
          <w:szCs w:val="28"/>
        </w:rPr>
        <w:t>утвержденны</w:t>
      </w:r>
      <w:r w:rsidR="00BA398F">
        <w:rPr>
          <w:rFonts w:ascii="Times New Roman" w:hAnsi="Times New Roman" w:cs="Times New Roman"/>
          <w:sz w:val="28"/>
          <w:szCs w:val="28"/>
        </w:rPr>
        <w:t>х</w:t>
      </w:r>
      <w:r w:rsidR="00904C4B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BA398F">
        <w:rPr>
          <w:rFonts w:ascii="Times New Roman" w:hAnsi="Times New Roman" w:cs="Times New Roman"/>
          <w:sz w:val="28"/>
          <w:szCs w:val="28"/>
        </w:rPr>
        <w:t>Правительства №1314 от 30.12.2013 года.</w:t>
      </w:r>
    </w:p>
    <w:p w:rsidR="00EC5FFB" w:rsidRPr="00BA398F" w:rsidRDefault="00EC5FFB" w:rsidP="00BA39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FFB">
        <w:rPr>
          <w:rFonts w:ascii="Times New Roman" w:eastAsia="Calibri" w:hAnsi="Times New Roman" w:cs="Times New Roman"/>
          <w:sz w:val="28"/>
          <w:szCs w:val="28"/>
        </w:rPr>
        <w:t xml:space="preserve">Основанием для отказа в выдаче технических условий является отсутствие технической возможности подключения (технологического присоединения) объекта капитального строительства к сети </w:t>
      </w:r>
      <w:r w:rsidR="00697816">
        <w:rPr>
          <w:rFonts w:ascii="Times New Roman" w:eastAsia="Calibri" w:hAnsi="Times New Roman" w:cs="Times New Roman"/>
          <w:sz w:val="28"/>
          <w:szCs w:val="28"/>
        </w:rPr>
        <w:t>ГРО</w:t>
      </w:r>
      <w:r w:rsidRPr="00EC5FFB">
        <w:rPr>
          <w:rFonts w:ascii="Times New Roman" w:eastAsia="Calibri" w:hAnsi="Times New Roman" w:cs="Times New Roman"/>
          <w:sz w:val="28"/>
          <w:szCs w:val="28"/>
        </w:rPr>
        <w:t xml:space="preserve">, в том числе при отсутствии пропускной способности технологически связанных с сетью </w:t>
      </w:r>
      <w:r w:rsidR="00697816">
        <w:rPr>
          <w:rFonts w:ascii="Times New Roman" w:eastAsia="Calibri" w:hAnsi="Times New Roman" w:cs="Times New Roman"/>
          <w:sz w:val="28"/>
          <w:szCs w:val="28"/>
        </w:rPr>
        <w:t>ГРО</w:t>
      </w:r>
      <w:r w:rsidRPr="00EC5FFB">
        <w:rPr>
          <w:rFonts w:ascii="Times New Roman" w:eastAsia="Calibri" w:hAnsi="Times New Roman" w:cs="Times New Roman"/>
          <w:sz w:val="28"/>
          <w:szCs w:val="28"/>
        </w:rPr>
        <w:t xml:space="preserve"> сетей газораспределения и газотранспортной системы, за исключением случаев, когда устранение этих ограничений учтено в инвестиционных программах </w:t>
      </w:r>
      <w:r w:rsidR="00697816">
        <w:rPr>
          <w:rFonts w:ascii="Times New Roman" w:eastAsia="Calibri" w:hAnsi="Times New Roman" w:cs="Times New Roman"/>
          <w:sz w:val="28"/>
          <w:szCs w:val="28"/>
        </w:rPr>
        <w:t>ГРО</w:t>
      </w:r>
      <w:r w:rsidRPr="00EC5FFB">
        <w:rPr>
          <w:rFonts w:ascii="Times New Roman" w:eastAsia="Calibri" w:hAnsi="Times New Roman" w:cs="Times New Roman"/>
          <w:sz w:val="28"/>
          <w:szCs w:val="28"/>
        </w:rPr>
        <w:t xml:space="preserve"> или иных инвестиционных программах в текущем календарном году.</w:t>
      </w:r>
    </w:p>
    <w:p w:rsidR="00EC5FFB" w:rsidRPr="00EC5FFB" w:rsidRDefault="00EC5FFB" w:rsidP="00EC5FF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FFB">
        <w:rPr>
          <w:rFonts w:ascii="Times New Roman" w:eastAsia="Calibri" w:hAnsi="Times New Roman" w:cs="Times New Roman"/>
          <w:sz w:val="28"/>
          <w:szCs w:val="28"/>
        </w:rPr>
        <w:t xml:space="preserve">В случае предоставления мотивированного отказа в выдаче технических условий </w:t>
      </w:r>
      <w:r w:rsidR="00697816">
        <w:rPr>
          <w:rFonts w:ascii="Times New Roman" w:eastAsia="Calibri" w:hAnsi="Times New Roman" w:cs="Times New Roman"/>
          <w:sz w:val="28"/>
          <w:szCs w:val="28"/>
        </w:rPr>
        <w:t>ГРО</w:t>
      </w:r>
      <w:r w:rsidRPr="00EC5FFB">
        <w:rPr>
          <w:rFonts w:ascii="Times New Roman" w:eastAsia="Calibri" w:hAnsi="Times New Roman" w:cs="Times New Roman"/>
          <w:sz w:val="28"/>
          <w:szCs w:val="28"/>
        </w:rPr>
        <w:t xml:space="preserve"> также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</w:t>
      </w:r>
      <w:r w:rsidR="00433032">
        <w:rPr>
          <w:rFonts w:ascii="Times New Roman" w:eastAsia="Calibri" w:hAnsi="Times New Roman" w:cs="Times New Roman"/>
          <w:sz w:val="28"/>
          <w:szCs w:val="28"/>
        </w:rPr>
        <w:t xml:space="preserve"> к сети </w:t>
      </w:r>
      <w:r w:rsidR="00697816">
        <w:rPr>
          <w:rFonts w:ascii="Times New Roman" w:eastAsia="Calibri" w:hAnsi="Times New Roman" w:cs="Times New Roman"/>
          <w:sz w:val="28"/>
          <w:szCs w:val="28"/>
        </w:rPr>
        <w:t>ГРО</w:t>
      </w:r>
      <w:r w:rsidRPr="00EC5FFB">
        <w:rPr>
          <w:rFonts w:ascii="Times New Roman" w:eastAsia="Calibri" w:hAnsi="Times New Roman" w:cs="Times New Roman"/>
          <w:sz w:val="28"/>
          <w:szCs w:val="28"/>
        </w:rPr>
        <w:t xml:space="preserve"> в результате реализации собственных, а также финансируемых за счет сторонних источников, включая бюджетные, мероприятий либо сообщает об отсутствии такой информации.</w:t>
      </w:r>
    </w:p>
    <w:p w:rsidR="00EC5FFB" w:rsidRPr="00EC5FFB" w:rsidRDefault="00EC5FFB" w:rsidP="00EC5FF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FFB">
        <w:rPr>
          <w:rFonts w:ascii="Times New Roman" w:eastAsia="Calibri" w:hAnsi="Times New Roman" w:cs="Times New Roman"/>
          <w:sz w:val="28"/>
          <w:szCs w:val="28"/>
        </w:rPr>
        <w:t xml:space="preserve">Состав мероприятий, необходимых для обеспечения технической возможности осуществления подключения (технологического присоединения) объекта капитального строительства к сети </w:t>
      </w:r>
      <w:r w:rsidR="00697816">
        <w:rPr>
          <w:rFonts w:ascii="Times New Roman" w:eastAsia="Calibri" w:hAnsi="Times New Roman" w:cs="Times New Roman"/>
          <w:sz w:val="28"/>
          <w:szCs w:val="28"/>
        </w:rPr>
        <w:t>ГРО</w:t>
      </w:r>
      <w:r w:rsidRPr="00EC5FFB">
        <w:rPr>
          <w:rFonts w:ascii="Times New Roman" w:eastAsia="Calibri" w:hAnsi="Times New Roman" w:cs="Times New Roman"/>
          <w:sz w:val="28"/>
          <w:szCs w:val="28"/>
        </w:rPr>
        <w:t xml:space="preserve"> и связанных с реконструкцией существующих сетей </w:t>
      </w:r>
      <w:r w:rsidR="00697816">
        <w:rPr>
          <w:rFonts w:ascii="Times New Roman" w:eastAsia="Calibri" w:hAnsi="Times New Roman" w:cs="Times New Roman"/>
          <w:sz w:val="28"/>
          <w:szCs w:val="28"/>
        </w:rPr>
        <w:t>ГРО</w:t>
      </w:r>
      <w:r w:rsidRPr="00EC5FFB">
        <w:rPr>
          <w:rFonts w:ascii="Times New Roman" w:eastAsia="Calibri" w:hAnsi="Times New Roman" w:cs="Times New Roman"/>
          <w:sz w:val="28"/>
          <w:szCs w:val="28"/>
        </w:rPr>
        <w:t xml:space="preserve"> в целях увеличения пропускной способности, а также строительством новых газораспределительных сетей, определяется в соответствии с программой газификации.</w:t>
      </w:r>
    </w:p>
    <w:p w:rsidR="00EC5FFB" w:rsidRPr="00EC5FFB" w:rsidRDefault="00EC5FFB" w:rsidP="00EC5FF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FFB">
        <w:rPr>
          <w:rFonts w:ascii="Times New Roman" w:eastAsia="Calibri" w:hAnsi="Times New Roman" w:cs="Times New Roman"/>
          <w:sz w:val="28"/>
          <w:szCs w:val="28"/>
        </w:rPr>
        <w:t xml:space="preserve">В случае получения от </w:t>
      </w:r>
      <w:r w:rsidR="00697816">
        <w:rPr>
          <w:rFonts w:ascii="Times New Roman" w:eastAsia="Calibri" w:hAnsi="Times New Roman" w:cs="Times New Roman"/>
          <w:sz w:val="28"/>
          <w:szCs w:val="28"/>
        </w:rPr>
        <w:t>ГРО</w:t>
      </w:r>
      <w:r w:rsidRPr="00EC5FFB">
        <w:rPr>
          <w:rFonts w:ascii="Times New Roman" w:eastAsia="Calibri" w:hAnsi="Times New Roman" w:cs="Times New Roman"/>
          <w:sz w:val="28"/>
          <w:szCs w:val="28"/>
        </w:rPr>
        <w:t xml:space="preserve"> мотивированного отказ</w:t>
      </w:r>
      <w:r w:rsidR="00210E7A">
        <w:rPr>
          <w:rFonts w:ascii="Times New Roman" w:eastAsia="Calibri" w:hAnsi="Times New Roman" w:cs="Times New Roman"/>
          <w:sz w:val="28"/>
          <w:szCs w:val="28"/>
        </w:rPr>
        <w:t>а в выдаче технических условий З</w:t>
      </w:r>
      <w:r w:rsidRPr="00EC5FFB">
        <w:rPr>
          <w:rFonts w:ascii="Times New Roman" w:eastAsia="Calibri" w:hAnsi="Times New Roman" w:cs="Times New Roman"/>
          <w:sz w:val="28"/>
          <w:szCs w:val="28"/>
        </w:rPr>
        <w:t>аявитель вправе обратиться в орган исполнительной власти субъекта Российской Федерации, утвердивший программу газификации, с предложением о включении в программу газификации мероприятий по обеспечению технической возможности подключения (технологического присоединения) к сети газораспределения объекта капитального строительства с приложением копии запроса о предоставлении технических условий и отказа в выдаче технических условий.</w:t>
      </w:r>
    </w:p>
    <w:p w:rsidR="00EC5FFB" w:rsidRPr="00EC5FFB" w:rsidRDefault="00EC5FFB" w:rsidP="00EC5FF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FF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случае если программа газификации не утверждалась и специальная надбавка к тарифам на услуги </w:t>
      </w:r>
      <w:r w:rsidR="00697816">
        <w:rPr>
          <w:rFonts w:ascii="Times New Roman" w:eastAsia="Calibri" w:hAnsi="Times New Roman" w:cs="Times New Roman"/>
          <w:sz w:val="28"/>
          <w:szCs w:val="28"/>
        </w:rPr>
        <w:t>ГРО</w:t>
      </w:r>
      <w:r w:rsidRPr="00EC5FFB">
        <w:rPr>
          <w:rFonts w:ascii="Times New Roman" w:eastAsia="Calibri" w:hAnsi="Times New Roman" w:cs="Times New Roman"/>
          <w:sz w:val="28"/>
          <w:szCs w:val="28"/>
        </w:rPr>
        <w:t xml:space="preserve"> по транспортировке газа по газораспредел</w:t>
      </w:r>
      <w:r w:rsidR="00210E7A">
        <w:rPr>
          <w:rFonts w:ascii="Times New Roman" w:eastAsia="Calibri" w:hAnsi="Times New Roman" w:cs="Times New Roman"/>
          <w:sz w:val="28"/>
          <w:szCs w:val="28"/>
        </w:rPr>
        <w:t>ительным сетям не установлена, З</w:t>
      </w:r>
      <w:r w:rsidRPr="00EC5FFB">
        <w:rPr>
          <w:rFonts w:ascii="Times New Roman" w:eastAsia="Calibri" w:hAnsi="Times New Roman" w:cs="Times New Roman"/>
          <w:sz w:val="28"/>
          <w:szCs w:val="28"/>
        </w:rPr>
        <w:t>аявитель вправе обратиться в орган исполнительной власти субъекта Российской Федерации, в полномочия которого входит утверждение программы газификации, с предложением о разработке и утверждении программы газификации, включающей мероприятия по обеспечению технической возможности подключения (технологического присоединения) к сети газораспределения объекта капитального строительства, с приложением копии запроса о предоставлении технических условий и отказа в выдаче технических условий.</w:t>
      </w:r>
    </w:p>
    <w:p w:rsidR="00EC5FFB" w:rsidRPr="00EC5FFB" w:rsidRDefault="00EC5FFB" w:rsidP="00EC5FFB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EC5FFB" w:rsidRPr="00EC5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FB"/>
    <w:rsid w:val="00041F0A"/>
    <w:rsid w:val="00210E7A"/>
    <w:rsid w:val="00433032"/>
    <w:rsid w:val="00697816"/>
    <w:rsid w:val="00904C4B"/>
    <w:rsid w:val="00B13878"/>
    <w:rsid w:val="00BA398F"/>
    <w:rsid w:val="00D479BB"/>
    <w:rsid w:val="00EC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8DF2B-B5FB-48CE-93BD-6DF2A98C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0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Бочарова Анастасия Анатольевна</dc:creator>
  <cp:keywords/>
  <dc:description/>
  <cp:lastModifiedBy>Бочарова Анастасия Анатольевна</cp:lastModifiedBy>
  <cp:revision>3</cp:revision>
  <dcterms:created xsi:type="dcterms:W3CDTF">2021-02-03T13:15:00Z</dcterms:created>
  <dcterms:modified xsi:type="dcterms:W3CDTF">2021-02-04T05:36:00Z</dcterms:modified>
</cp:coreProperties>
</file>